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85" w:rsidRDefault="00173F85" w:rsidP="00173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All’On. Ministro </w:t>
      </w:r>
    </w:p>
    <w:p w:rsidR="00173F85" w:rsidRDefault="00173F85" w:rsidP="00173F85">
      <w:pPr>
        <w:jc w:val="right"/>
      </w:pPr>
      <w:proofErr w:type="gramStart"/>
      <w:r>
        <w:t>dei</w:t>
      </w:r>
      <w:proofErr w:type="gramEnd"/>
      <w:r>
        <w:t xml:space="preserve"> Beni e Attività culturali </w:t>
      </w:r>
    </w:p>
    <w:p w:rsidR="00173F85" w:rsidRDefault="00173F85" w:rsidP="00173F85">
      <w:pPr>
        <w:jc w:val="right"/>
      </w:pPr>
      <w:r>
        <w:t xml:space="preserve">Dario </w:t>
      </w:r>
      <w:proofErr w:type="spellStart"/>
      <w:r>
        <w:t>Franceschini</w:t>
      </w:r>
      <w:proofErr w:type="spellEnd"/>
      <w:r>
        <w:t xml:space="preserve"> </w:t>
      </w:r>
    </w:p>
    <w:p w:rsidR="00173F85" w:rsidRDefault="00173F85" w:rsidP="00173F85">
      <w:pPr>
        <w:jc w:val="right"/>
      </w:pPr>
    </w:p>
    <w:p w:rsidR="00173F85" w:rsidRDefault="00173F85" w:rsidP="00173F85">
      <w:pPr>
        <w:jc w:val="right"/>
      </w:pPr>
      <w:proofErr w:type="gramStart"/>
      <w:r>
        <w:t>e</w:t>
      </w:r>
      <w:proofErr w:type="gramEnd"/>
      <w:r>
        <w:t xml:space="preserve"> p.c.</w:t>
      </w:r>
    </w:p>
    <w:p w:rsidR="00173F85" w:rsidRDefault="00173F85" w:rsidP="00173F85">
      <w:pPr>
        <w:jc w:val="right"/>
      </w:pPr>
      <w:proofErr w:type="gramStart"/>
      <w:r>
        <w:t>al</w:t>
      </w:r>
      <w:proofErr w:type="gramEnd"/>
      <w:r>
        <w:t xml:space="preserve"> Segretario Generale </w:t>
      </w:r>
    </w:p>
    <w:p w:rsidR="00173F85" w:rsidRDefault="00173F85" w:rsidP="00173F85">
      <w:pPr>
        <w:jc w:val="right"/>
      </w:pPr>
      <w:r>
        <w:t>Arch. Antonia Pasqua Recchia</w:t>
      </w:r>
    </w:p>
    <w:p w:rsidR="00173F85" w:rsidRDefault="00173F85" w:rsidP="00173F85">
      <w:pPr>
        <w:jc w:val="right"/>
      </w:pPr>
      <w:r>
        <w:t xml:space="preserve"> </w:t>
      </w:r>
    </w:p>
    <w:p w:rsidR="00173F85" w:rsidRDefault="00173F85" w:rsidP="00173F85">
      <w:pPr>
        <w:jc w:val="right"/>
      </w:pPr>
      <w:proofErr w:type="gramStart"/>
      <w:r>
        <w:t>al</w:t>
      </w:r>
      <w:proofErr w:type="gramEnd"/>
      <w:r>
        <w:t xml:space="preserve"> Presidente del Consiglio Superiore </w:t>
      </w:r>
    </w:p>
    <w:p w:rsidR="00173F85" w:rsidRDefault="00173F85" w:rsidP="00173F85">
      <w:pPr>
        <w:jc w:val="right"/>
      </w:pPr>
      <w:proofErr w:type="gramStart"/>
      <w:r>
        <w:t>per</w:t>
      </w:r>
      <w:proofErr w:type="gramEnd"/>
      <w:r>
        <w:t xml:space="preserve"> i Beni culturali e paesaggistici</w:t>
      </w:r>
    </w:p>
    <w:p w:rsidR="00173F85" w:rsidRDefault="00173F85" w:rsidP="00173F85">
      <w:pPr>
        <w:jc w:val="right"/>
      </w:pPr>
      <w:r>
        <w:t>Prof. Giuliano Volpe</w:t>
      </w:r>
      <w:proofErr w:type="gramStart"/>
      <w:r>
        <w:t xml:space="preserve">  </w:t>
      </w:r>
      <w:proofErr w:type="gramEnd"/>
    </w:p>
    <w:p w:rsidR="00173F85" w:rsidRDefault="00173F85" w:rsidP="00173F85">
      <w:pPr>
        <w:jc w:val="right"/>
      </w:pPr>
    </w:p>
    <w:p w:rsidR="00173F85" w:rsidRDefault="00173F85" w:rsidP="00173F85"/>
    <w:p w:rsidR="00173F85" w:rsidRDefault="00173F85" w:rsidP="00173F85">
      <w:r>
        <w:t xml:space="preserve">OGGETTO: </w:t>
      </w:r>
      <w:r w:rsidRPr="00A6432E">
        <w:rPr>
          <w:i/>
        </w:rPr>
        <w:t>Riorganizzazione territoriale del sistema di tutela italiano</w:t>
      </w:r>
    </w:p>
    <w:p w:rsidR="00173F85" w:rsidRDefault="00173F85" w:rsidP="00173F85"/>
    <w:p w:rsidR="00173F85" w:rsidRDefault="00173F85" w:rsidP="00173F85">
      <w:r>
        <w:t xml:space="preserve">Onorevole Ministro, </w:t>
      </w:r>
    </w:p>
    <w:p w:rsidR="00173F85" w:rsidRDefault="00173F85" w:rsidP="00173F85"/>
    <w:p w:rsidR="00173F85" w:rsidRDefault="00173F85" w:rsidP="00173F85">
      <w:proofErr w:type="gramStart"/>
      <w:r>
        <w:t>nell’</w:t>
      </w:r>
      <w:proofErr w:type="gramEnd"/>
      <w:r>
        <w:t xml:space="preserve">avvicinarsi della  scadenza ormai ineludibile per la   presentazione  del  piano di riorganizzazione territoriale della tutela, come imposto dalla cosiddetta </w:t>
      </w:r>
      <w:proofErr w:type="spellStart"/>
      <w:r w:rsidRPr="000B6BDC">
        <w:rPr>
          <w:i/>
        </w:rPr>
        <w:t>spending</w:t>
      </w:r>
      <w:proofErr w:type="spellEnd"/>
      <w:r w:rsidRPr="000B6BDC">
        <w:rPr>
          <w:i/>
        </w:rPr>
        <w:t xml:space="preserve"> </w:t>
      </w:r>
      <w:proofErr w:type="spellStart"/>
      <w:r w:rsidRPr="000B6BDC">
        <w:rPr>
          <w:i/>
        </w:rPr>
        <w:t>review</w:t>
      </w:r>
      <w:proofErr w:type="spellEnd"/>
      <w:r>
        <w:rPr>
          <w:i/>
        </w:rPr>
        <w:t xml:space="preserve">, </w:t>
      </w:r>
      <w:r>
        <w:t>apprezzando il metodo democratico di consultazione da Lei adottato in particolare nei confronti di chi  opera  sul campo per un’azione efficace  di salvaguardia,  cioè i suoi funzionari tecnico-scientifici, sento il dovere di far sentire  anche la mia voce accanto a quella di quanti già si sono rivolti a lei con validi  argomenti per scongiurare il rischio di un accorpamento di tutte le Soprintendenze ai beni storico-artistici ed etnoantropologici con  quelle  dei  beni architettonici e paesaggistici. Mi riferisco all’appello rivoltole dagli</w:t>
      </w:r>
      <w:proofErr w:type="gramStart"/>
      <w:r>
        <w:t xml:space="preserve">  </w:t>
      </w:r>
      <w:proofErr w:type="gramEnd"/>
      <w:r>
        <w:t xml:space="preserve">storici dell’arte universitari italiani coordinati dalla CUNSTA, inviatole il 25 giugno scorso dalla presidente prof. </w:t>
      </w:r>
      <w:proofErr w:type="gramStart"/>
      <w:r>
        <w:t>Rosanna Cioffi e, prima ancora, all’appello dei dirigenti storici dell’arte del MIBACT, datato 31 maggio 2014</w:t>
      </w:r>
      <w:proofErr w:type="gramEnd"/>
      <w:r>
        <w:t xml:space="preserve">. </w:t>
      </w:r>
    </w:p>
    <w:p w:rsidR="00173F85" w:rsidRDefault="00173F85" w:rsidP="00173F85">
      <w:r>
        <w:t>L’intera comunità scientifica degli storici dell’arte italiani, come vede,</w:t>
      </w:r>
      <w:proofErr w:type="gramStart"/>
      <w:r>
        <w:t xml:space="preserve">  </w:t>
      </w:r>
      <w:proofErr w:type="gramEnd"/>
      <w:r>
        <w:t>è in attesa delle   sue decisioni, con la speranza  che non contraddicano il suo importante recente accordo con la Min. Giannini per una  più incisiva presenza  dell’insegnamento storico-artistico nelle strategie condivise da  MIUR e MIBACT al fine di  una più diffusa educazione di tutti i cittadini alla conoscenza e al rispetto del Patrimonio, bene comune.</w:t>
      </w:r>
    </w:p>
    <w:p w:rsidR="00173F85" w:rsidRDefault="00173F85" w:rsidP="00173F85"/>
    <w:p w:rsidR="00173F85" w:rsidRDefault="00173F85" w:rsidP="00173F85">
      <w:r>
        <w:t xml:space="preserve">La mia </w:t>
      </w:r>
      <w:proofErr w:type="spellStart"/>
      <w:r w:rsidRPr="00716B46">
        <w:rPr>
          <w:i/>
        </w:rPr>
        <w:t>prise</w:t>
      </w:r>
      <w:proofErr w:type="spellEnd"/>
      <w:r w:rsidRPr="00716B46">
        <w:rPr>
          <w:i/>
        </w:rPr>
        <w:t xml:space="preserve"> de parole</w:t>
      </w:r>
      <w:r>
        <w:t xml:space="preserve"> origina dai due mandati consecutivi di presidente del</w:t>
      </w:r>
      <w:proofErr w:type="gramStart"/>
      <w:r>
        <w:t xml:space="preserve">  </w:t>
      </w:r>
      <w:proofErr w:type="gramEnd"/>
      <w:r>
        <w:t xml:space="preserve">Comitato tecnico scientifico per il Patrimonio storico artistico ed etnoantropologico del MIBACT, tra il 2006 e il 2012: da un’esperienza cioè di conoscenza  molto ravvicinata dei  problemi vecchi e nuovi  dell’amministrazione della tutela, con la quale so di aver sviluppato un rapporto dialettico, costruttivo  e sinergico,  ma anche di faticosa supplenza, insieme al mio Comitato,  per la scomparsa   dal  2007 della Direzione Generale Centrale di riferimento, </w:t>
      </w:r>
      <w:r w:rsidRPr="0071337B">
        <w:t>con la creazione di quella per la Valorizzazione</w:t>
      </w:r>
      <w:r>
        <w:t xml:space="preserve"> e con il conseguente accorpamento di competenze e uffici nella Direzione Generale Centrale per l’Architettura e il Paesaggio.  Da allora, a dirigere quest’ultima</w:t>
      </w:r>
      <w:proofErr w:type="gramStart"/>
      <w:r>
        <w:t xml:space="preserve">  </w:t>
      </w:r>
      <w:proofErr w:type="gramEnd"/>
      <w:r>
        <w:t xml:space="preserve">è sempre stato chiamato un  architetto, e da ultimo una figura amministrativa, sia pur valida,  mentre contemporaneamente la presidenza del Consiglio Superiore veniva  affidata  a </w:t>
      </w:r>
      <w:r>
        <w:lastRenderedPageBreak/>
        <w:t xml:space="preserve">personalità di spicco delle discipline archeologiche come Salvatore </w:t>
      </w:r>
      <w:proofErr w:type="spellStart"/>
      <w:r>
        <w:t>Settis</w:t>
      </w:r>
      <w:proofErr w:type="spellEnd"/>
      <w:r>
        <w:t xml:space="preserve">, Andrea </w:t>
      </w:r>
      <w:proofErr w:type="spellStart"/>
      <w:r>
        <w:t>Carandini</w:t>
      </w:r>
      <w:proofErr w:type="spellEnd"/>
      <w:r>
        <w:t xml:space="preserve"> e da ultimo Giuliano Volpe. L’eclisse in questi anni di politiche peculiari per il patrimonio artistico – sia diffuso che conservato in musei e gallerie - è stata la</w:t>
      </w:r>
      <w:proofErr w:type="gramStart"/>
      <w:r>
        <w:t xml:space="preserve">  </w:t>
      </w:r>
      <w:proofErr w:type="gramEnd"/>
      <w:r>
        <w:t xml:space="preserve">conseguenza inevitabile di tutto questo. </w:t>
      </w:r>
    </w:p>
    <w:p w:rsidR="00173F85" w:rsidRDefault="00173F85" w:rsidP="00173F85">
      <w:r>
        <w:t>Mi permetto di allegare due documenti che testimoniano la battaglia</w:t>
      </w:r>
      <w:proofErr w:type="gramStart"/>
      <w:r>
        <w:t xml:space="preserve">  </w:t>
      </w:r>
      <w:proofErr w:type="gramEnd"/>
      <w:r>
        <w:t xml:space="preserve">condotta nel 2007 avverso quelle decisioni </w:t>
      </w:r>
      <w:r w:rsidRPr="0063033B">
        <w:t>dal  Comitato tecnico scientifico per il Patrimonio storico artistico ed etnoantropologico</w:t>
      </w:r>
      <w:r>
        <w:t xml:space="preserve"> e all’interno del Consiglio Superiore. E insieme mi permetto di osservare che la presunta apparente razionalizzazione legata a un sistema di soprintendenze territoriali miste per i beni architettonici e </w:t>
      </w:r>
      <w:proofErr w:type="gramStart"/>
      <w:r>
        <w:t>storico artistici</w:t>
      </w:r>
      <w:proofErr w:type="gramEnd"/>
      <w:r>
        <w:t xml:space="preserve">, afferenti alla Direzione Generale Centrale da tempo  unificata - quale sembra si prospetti -, dovrebbe essere ribaltata nell’esatto contrario, ripristinando cioè la Direzione Generale Centrale per il Patrimonio artistico ed etnoantropologico, con gli stessi preziosi compiti di indirizzo scientifico  e coordinamento a scala nazionale che svolgono efficacemente le altre Direzioni Generali Centrali di settore (ultima confermata, quella alle Antichità). </w:t>
      </w:r>
      <w:r w:rsidRPr="0063033B">
        <w:t xml:space="preserve">Peraltro funzioni di coordinamento e unificazione metodologica dell’azione di tutela </w:t>
      </w:r>
      <w:proofErr w:type="gramStart"/>
      <w:r w:rsidRPr="0063033B">
        <w:t>vengono</w:t>
      </w:r>
      <w:proofErr w:type="gramEnd"/>
      <w:r w:rsidRPr="0063033B">
        <w:t xml:space="preserve"> </w:t>
      </w:r>
      <w:r>
        <w:t xml:space="preserve">già </w:t>
      </w:r>
      <w:r w:rsidRPr="0063033B">
        <w:t>ora svolte dalle Direzioni regionali, costituite proprio per essere centri di raccordo dell’attività svolta dalle Soprintendenze di settore sul  territorio.</w:t>
      </w:r>
    </w:p>
    <w:p w:rsidR="00173F85" w:rsidRDefault="00173F85" w:rsidP="00173F85"/>
    <w:p w:rsidR="00173F85" w:rsidRDefault="00173F85" w:rsidP="00173F85">
      <w:r>
        <w:t>Non mi si</w:t>
      </w:r>
      <w:proofErr w:type="gramStart"/>
      <w:r>
        <w:t xml:space="preserve">  </w:t>
      </w:r>
      <w:proofErr w:type="gramEnd"/>
      <w:r>
        <w:t xml:space="preserve">fraintenda, la mia  non è e non vuole essere una presa di posizione  corporativa, né tanto meno da </w:t>
      </w:r>
      <w:proofErr w:type="spellStart"/>
      <w:r w:rsidRPr="0089002E">
        <w:rPr>
          <w:i/>
        </w:rPr>
        <w:t>laudator</w:t>
      </w:r>
      <w:proofErr w:type="spellEnd"/>
      <w:r w:rsidRPr="0089002E">
        <w:rPr>
          <w:i/>
        </w:rPr>
        <w:t xml:space="preserve"> </w:t>
      </w:r>
      <w:proofErr w:type="spellStart"/>
      <w:r w:rsidRPr="0089002E">
        <w:rPr>
          <w:i/>
        </w:rPr>
        <w:t>temporis</w:t>
      </w:r>
      <w:proofErr w:type="spellEnd"/>
      <w:r w:rsidRPr="0089002E">
        <w:rPr>
          <w:i/>
        </w:rPr>
        <w:t xml:space="preserve"> </w:t>
      </w:r>
      <w:proofErr w:type="spellStart"/>
      <w:r w:rsidRPr="0089002E">
        <w:rPr>
          <w:i/>
        </w:rPr>
        <w:t>acti</w:t>
      </w:r>
      <w:proofErr w:type="spellEnd"/>
      <w:r>
        <w:t xml:space="preserve">.  La prospettiva di un cambiamento profondo della filosofia stessa della tutela, non più settoriale e </w:t>
      </w:r>
      <w:proofErr w:type="gramStart"/>
      <w:r>
        <w:t>disciplinare, ma</w:t>
      </w:r>
      <w:proofErr w:type="gramEnd"/>
      <w:r>
        <w:t xml:space="preserve"> globale, mi sembra una via da provare a percorrere, sia a livello centrale che regionale. </w:t>
      </w:r>
      <w:proofErr w:type="gramStart"/>
      <w:r>
        <w:t>Ma non in una logica di meri tagli alla spesa, al contrario come obiettivo culturalmente e politicamente fondato e soprattutto salvaguardand</w:t>
      </w:r>
      <w:proofErr w:type="gramEnd"/>
      <w:r>
        <w:t>o in misura assolutamente paritetica la specificità delle diverse competenze tecnico-scientifiche. Viceversa</w:t>
      </w:r>
      <w:proofErr w:type="gramStart"/>
      <w:r>
        <w:t xml:space="preserve">  </w:t>
      </w:r>
      <w:proofErr w:type="gramEnd"/>
      <w:r>
        <w:t xml:space="preserve">quanto si va prospettando  ora è  la   subalternità di un settore – e quale  settore! - </w:t>
      </w:r>
      <w:proofErr w:type="gramStart"/>
      <w:r>
        <w:t>ad</w:t>
      </w:r>
      <w:proofErr w:type="gramEnd"/>
      <w:r>
        <w:t xml:space="preserve"> un altro, </w:t>
      </w:r>
      <w:r w:rsidRPr="0063033B">
        <w:t>forse</w:t>
      </w:r>
      <w:r>
        <w:t xml:space="preserve"> burocraticamente più forte  perché quei  funzionari afferiscono  a un Ordine professionale.</w:t>
      </w:r>
    </w:p>
    <w:p w:rsidR="00173F85" w:rsidRDefault="00173F85" w:rsidP="00173F85"/>
    <w:p w:rsidR="00173F85" w:rsidRDefault="00173F85" w:rsidP="00173F85">
      <w:r>
        <w:t xml:space="preserve">Per </w:t>
      </w:r>
      <w:proofErr w:type="gramStart"/>
      <w:r>
        <w:t>concludere</w:t>
      </w:r>
      <w:proofErr w:type="gramEnd"/>
      <w:r>
        <w:t xml:space="preserve">, da studiosa di Piero della Francesca mi lasci dire che non so davvero  immaginare -  per fare un esempio retrospettivo -   il lungo difficilissimo sapiente restauro del ciclo di affreschi  in San Francesco ad Arezzo affidato ad altri che alle  raffinate specifiche competenze della   soprintendente storica dell’arte  Anna Maria </w:t>
      </w:r>
      <w:proofErr w:type="spellStart"/>
      <w:r>
        <w:t>Maetzche</w:t>
      </w:r>
      <w:proofErr w:type="spellEnd"/>
      <w:r>
        <w:t xml:space="preserve">, che lo diresse giorno dopo  giorno sui ponteggi per oltre  dieci anni sino alla conclusione e alla sua stessa scomparsa. </w:t>
      </w:r>
    </w:p>
    <w:p w:rsidR="00173F85" w:rsidRDefault="00173F85" w:rsidP="00173F85"/>
    <w:p w:rsidR="00173F85" w:rsidRDefault="00173F85" w:rsidP="00173F85">
      <w:r>
        <w:t>A sua disposizione per ogni chiarimento o un eventuale incontro, Le auguro un</w:t>
      </w:r>
      <w:proofErr w:type="gramStart"/>
      <w:r>
        <w:t xml:space="preserve">  </w:t>
      </w:r>
      <w:proofErr w:type="gramEnd"/>
      <w:r>
        <w:t>proficuo lavoro</w:t>
      </w:r>
      <w:r>
        <w:tab/>
      </w:r>
      <w:r>
        <w:tab/>
      </w:r>
      <w:r>
        <w:tab/>
      </w:r>
      <w:r>
        <w:tab/>
        <w:t xml:space="preserve">     </w:t>
      </w:r>
    </w:p>
    <w:p w:rsidR="00173F85" w:rsidRDefault="00173F85" w:rsidP="00173F85"/>
    <w:p w:rsidR="00173F85" w:rsidRDefault="00173F85" w:rsidP="00173F85">
      <w:pPr>
        <w:jc w:val="right"/>
      </w:pPr>
      <w:r>
        <w:t xml:space="preserve">Marisa Dalai Emiliani </w:t>
      </w:r>
    </w:p>
    <w:p w:rsidR="00173F85" w:rsidRDefault="00173F85" w:rsidP="00173F85">
      <w:pPr>
        <w:jc w:val="right"/>
      </w:pPr>
      <w:proofErr w:type="gramStart"/>
      <w:r>
        <w:t>Professore</w:t>
      </w:r>
      <w:proofErr w:type="gramEnd"/>
      <w:r>
        <w:t xml:space="preserve"> Emerito della Sapienza, Università di Roma                 </w:t>
      </w:r>
    </w:p>
    <w:p w:rsidR="00173F85" w:rsidRDefault="00173F85" w:rsidP="00173F85">
      <w:r>
        <w:t>Roma, 7 luglio 2014</w:t>
      </w:r>
    </w:p>
    <w:p w:rsidR="00173F85" w:rsidRDefault="00173F85" w:rsidP="00173F85"/>
    <w:p w:rsidR="00173F85" w:rsidRDefault="00173F85" w:rsidP="00173F85">
      <w:pPr>
        <w:jc w:val="right"/>
      </w:pPr>
    </w:p>
    <w:p w:rsidR="00173F85" w:rsidRDefault="00173F85" w:rsidP="00173F85">
      <w:pPr>
        <w:jc w:val="right"/>
      </w:pPr>
    </w:p>
    <w:p w:rsidR="00173F85" w:rsidRDefault="00173F85" w:rsidP="00173F85">
      <w:pPr>
        <w:jc w:val="right"/>
      </w:pPr>
    </w:p>
    <w:p w:rsidR="00173F85" w:rsidRPr="000B6BDC" w:rsidRDefault="00173F85" w:rsidP="00173F85">
      <w:pPr>
        <w:rPr>
          <w:i/>
        </w:rPr>
      </w:pPr>
      <w:r>
        <w:rPr>
          <w:i/>
        </w:rPr>
        <w:t xml:space="preserve"> </w:t>
      </w:r>
    </w:p>
    <w:p w:rsidR="00871F83" w:rsidRDefault="00871F83">
      <w:bookmarkStart w:id="0" w:name="_GoBack"/>
      <w:bookmarkEnd w:id="0"/>
    </w:p>
    <w:sectPr w:rsidR="00871F83" w:rsidSect="00200076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85"/>
    <w:rsid w:val="00133AED"/>
    <w:rsid w:val="00173F85"/>
    <w:rsid w:val="00200076"/>
    <w:rsid w:val="004A28E8"/>
    <w:rsid w:val="00871F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9C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F85"/>
    <w:rPr>
      <w:rFonts w:ascii="Garamond" w:hAnsi="Garamond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F85"/>
    <w:rPr>
      <w:rFonts w:ascii="Garamond" w:hAnsi="Garamond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835</Words>
  <Characters>4764</Characters>
  <Application>Microsoft Macintosh Word</Application>
  <DocSecurity>0</DocSecurity>
  <Lines>39</Lines>
  <Paragraphs>11</Paragraphs>
  <ScaleCrop>false</ScaleCrop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Dalaj Dalaj</dc:creator>
  <cp:keywords/>
  <dc:description/>
  <cp:lastModifiedBy>Dalaj Dalaj</cp:lastModifiedBy>
  <cp:revision>1</cp:revision>
  <dcterms:created xsi:type="dcterms:W3CDTF">2014-07-08T09:21:00Z</dcterms:created>
  <dcterms:modified xsi:type="dcterms:W3CDTF">2014-07-08T09:23:00Z</dcterms:modified>
</cp:coreProperties>
</file>